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C57D60" w14:textId="130EDA2B" w:rsidR="007969D9" w:rsidRPr="00D949B5" w:rsidRDefault="007969D9" w:rsidP="007969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WG2 Meeting #</w:t>
      </w:r>
      <w:r w:rsidRPr="00D949B5">
        <w:rPr>
          <w:b/>
          <w:noProof/>
          <w:sz w:val="24"/>
        </w:rPr>
        <w:t>1</w:t>
      </w:r>
      <w:r w:rsidR="003D693C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 w:rsidRPr="00D949B5">
        <w:rPr>
          <w:i/>
        </w:rPr>
        <w:fldChar w:fldCharType="begin"/>
      </w:r>
      <w:r w:rsidRPr="00D949B5">
        <w:rPr>
          <w:i/>
        </w:rPr>
        <w:instrText xml:space="preserve"> DOCPROPERTY  Tdoc#  \* MERGEFORMAT </w:instrText>
      </w:r>
      <w:r w:rsidRPr="00D949B5">
        <w:rPr>
          <w:i/>
        </w:rPr>
        <w:fldChar w:fldCharType="separate"/>
      </w:r>
      <w:r w:rsidR="000F3FA0" w:rsidRPr="000F3FA0">
        <w:rPr>
          <w:rFonts w:eastAsia="MS Mincho"/>
          <w:b/>
          <w:bCs/>
          <w:i/>
          <w:sz w:val="24"/>
          <w:szCs w:val="28"/>
          <w:lang w:val="en-US" w:eastAsia="zh-CN"/>
        </w:rPr>
        <w:t>R2-250408</w:t>
      </w:r>
      <w:r w:rsidR="000F3FA0">
        <w:rPr>
          <w:rFonts w:eastAsia="MS Mincho"/>
          <w:b/>
          <w:bCs/>
          <w:i/>
          <w:sz w:val="24"/>
          <w:szCs w:val="28"/>
          <w:lang w:val="en-US" w:eastAsia="zh-CN"/>
        </w:rPr>
        <w:t>5</w:t>
      </w:r>
      <w:r w:rsidRPr="00D949B5">
        <w:rPr>
          <w:b/>
          <w:i/>
          <w:noProof/>
          <w:sz w:val="28"/>
        </w:rPr>
        <w:fldChar w:fldCharType="end"/>
      </w:r>
    </w:p>
    <w:p w14:paraId="1558032F" w14:textId="4F051BF7" w:rsidR="0089798B" w:rsidRDefault="00774020">
      <w:pPr>
        <w:pStyle w:val="CRCoverPage"/>
        <w:outlineLvl w:val="0"/>
        <w:rPr>
          <w:b/>
          <w:sz w:val="24"/>
          <w:lang w:val="en-US"/>
        </w:rPr>
      </w:pPr>
      <w:r>
        <w:rPr>
          <w:rFonts w:eastAsia="MS Mincho" w:cs="Arial"/>
          <w:b/>
          <w:sz w:val="24"/>
          <w:szCs w:val="24"/>
          <w:lang w:eastAsia="zh-CN"/>
        </w:rPr>
        <w:fldChar w:fldCharType="begin"/>
      </w:r>
      <w:r>
        <w:rPr>
          <w:rFonts w:eastAsia="MS Mincho" w:cs="Arial"/>
          <w:b/>
          <w:sz w:val="24"/>
          <w:szCs w:val="24"/>
          <w:lang w:eastAsia="zh-CN"/>
        </w:rPr>
        <w:instrText xml:space="preserve"> DOCPROPERTY  Location  \* MERGEFORMAT </w:instrText>
      </w:r>
      <w:r>
        <w:rPr>
          <w:rFonts w:eastAsia="MS Mincho" w:cs="Arial"/>
          <w:b/>
          <w:sz w:val="24"/>
          <w:szCs w:val="24"/>
          <w:lang w:eastAsia="zh-CN"/>
        </w:rPr>
        <w:fldChar w:fldCharType="separate"/>
      </w:r>
      <w:r>
        <w:rPr>
          <w:rFonts w:eastAsia="MS Mincho" w:cs="Arial"/>
          <w:b/>
          <w:sz w:val="24"/>
          <w:szCs w:val="24"/>
          <w:lang w:eastAsia="zh-CN"/>
        </w:rPr>
        <w:t xml:space="preserve"> </w:t>
      </w:r>
      <w:r>
        <w:rPr>
          <w:rFonts w:eastAsia="MS Mincho" w:cs="Arial"/>
          <w:b/>
          <w:sz w:val="24"/>
          <w:szCs w:val="24"/>
          <w:lang w:eastAsia="zh-CN"/>
        </w:rPr>
        <w:fldChar w:fldCharType="end"/>
      </w:r>
      <w:proofErr w:type="spellStart"/>
      <w:proofErr w:type="gramStart"/>
      <w:r w:rsidR="00824C4D" w:rsidRPr="00824C4D">
        <w:rPr>
          <w:rFonts w:eastAsia="MS Mincho" w:cs="Arial"/>
          <w:b/>
          <w:sz w:val="24"/>
          <w:szCs w:val="24"/>
          <w:lang w:val="en-US" w:eastAsia="zh-CN"/>
        </w:rPr>
        <w:t>St.Julians</w:t>
      </w:r>
      <w:proofErr w:type="spellEnd"/>
      <w:proofErr w:type="gramEnd"/>
      <w:r w:rsidR="003D693C">
        <w:rPr>
          <w:rFonts w:eastAsia="MS Mincho" w:cs="Arial" w:hint="eastAsia"/>
          <w:b/>
          <w:sz w:val="24"/>
          <w:szCs w:val="24"/>
          <w:lang w:eastAsia="zh-CN"/>
        </w:rPr>
        <w:t xml:space="preserve">, </w:t>
      </w:r>
      <w:r w:rsidR="003D693C">
        <w:rPr>
          <w:rFonts w:eastAsia="MS Mincho" w:cs="Arial"/>
          <w:b/>
          <w:sz w:val="24"/>
          <w:szCs w:val="24"/>
          <w:lang w:val="en-US" w:eastAsia="zh-CN"/>
        </w:rPr>
        <w:t>M</w:t>
      </w:r>
      <w:r w:rsidR="00824C4D">
        <w:rPr>
          <w:rFonts w:eastAsia="MS Mincho" w:cs="Arial"/>
          <w:b/>
          <w:sz w:val="24"/>
          <w:szCs w:val="24"/>
          <w:lang w:val="en-US" w:eastAsia="zh-CN"/>
        </w:rPr>
        <w:t>alta</w:t>
      </w:r>
      <w:r w:rsidR="003D693C">
        <w:rPr>
          <w:rFonts w:eastAsia="MS Mincho" w:cs="Arial" w:hint="eastAsia"/>
          <w:b/>
          <w:sz w:val="24"/>
          <w:szCs w:val="24"/>
          <w:lang w:eastAsia="zh-CN"/>
        </w:rPr>
        <w:t xml:space="preserve">, </w:t>
      </w:r>
      <w:r w:rsidR="003D693C">
        <w:rPr>
          <w:rFonts w:eastAsia="MS Mincho" w:cs="Arial"/>
          <w:b/>
          <w:sz w:val="24"/>
          <w:szCs w:val="24"/>
          <w:lang w:val="en-US" w:eastAsia="zh-CN"/>
        </w:rPr>
        <w:t xml:space="preserve">May </w:t>
      </w:r>
      <w:r w:rsidR="003D693C">
        <w:rPr>
          <w:rFonts w:eastAsia="MS Mincho" w:cs="Arial"/>
          <w:b/>
          <w:sz w:val="24"/>
          <w:szCs w:val="24"/>
          <w:lang w:eastAsia="zh-CN"/>
        </w:rPr>
        <w:t>19</w:t>
      </w:r>
      <w:proofErr w:type="spellStart"/>
      <w:r w:rsidR="003D693C">
        <w:rPr>
          <w:rFonts w:eastAsia="MS Mincho" w:cs="Arial" w:hint="eastAsia"/>
          <w:b/>
          <w:sz w:val="24"/>
          <w:szCs w:val="24"/>
          <w:vertAlign w:val="superscript"/>
          <w:lang w:val="en-US" w:eastAsia="zh-CN"/>
        </w:rPr>
        <w:t>th</w:t>
      </w:r>
      <w:proofErr w:type="spellEnd"/>
      <w:r w:rsidR="003D693C">
        <w:rPr>
          <w:rFonts w:eastAsia="MS Mincho" w:cs="Arial" w:hint="eastAsia"/>
          <w:b/>
          <w:sz w:val="24"/>
          <w:szCs w:val="24"/>
          <w:lang w:eastAsia="zh-CN"/>
        </w:rPr>
        <w:t xml:space="preserve"> </w:t>
      </w:r>
      <w:r w:rsidR="003D693C">
        <w:rPr>
          <w:rFonts w:eastAsia="MS Mincho" w:cs="Arial"/>
          <w:b/>
          <w:sz w:val="24"/>
          <w:szCs w:val="24"/>
          <w:lang w:eastAsia="zh-CN"/>
        </w:rPr>
        <w:t>–</w:t>
      </w:r>
      <w:r w:rsidR="003D693C">
        <w:rPr>
          <w:rFonts w:eastAsia="MS Mincho" w:cs="Arial" w:hint="eastAsia"/>
          <w:b/>
          <w:sz w:val="24"/>
          <w:szCs w:val="24"/>
          <w:lang w:eastAsia="zh-CN"/>
        </w:rPr>
        <w:t xml:space="preserve"> </w:t>
      </w:r>
      <w:r w:rsidR="003D693C">
        <w:rPr>
          <w:rFonts w:eastAsia="MS Mincho" w:cs="Arial"/>
          <w:b/>
          <w:sz w:val="24"/>
          <w:szCs w:val="24"/>
          <w:lang w:eastAsia="zh-CN"/>
        </w:rPr>
        <w:t>23</w:t>
      </w:r>
      <w:proofErr w:type="spellStart"/>
      <w:r w:rsidR="003D693C">
        <w:rPr>
          <w:rFonts w:eastAsia="MS Mincho" w:cs="Arial"/>
          <w:b/>
          <w:sz w:val="24"/>
          <w:szCs w:val="24"/>
          <w:vertAlign w:val="superscript"/>
          <w:lang w:val="en-US" w:eastAsia="zh-CN"/>
        </w:rPr>
        <w:t>rd</w:t>
      </w:r>
      <w:proofErr w:type="spellEnd"/>
      <w:r w:rsidR="003D693C">
        <w:rPr>
          <w:rFonts w:eastAsia="MS Mincho" w:cs="Arial" w:hint="eastAsia"/>
          <w:b/>
          <w:sz w:val="24"/>
          <w:szCs w:val="24"/>
          <w:lang w:val="en-US" w:eastAsia="zh-CN"/>
        </w:rPr>
        <w:t>, 202</w:t>
      </w:r>
      <w:r w:rsidR="003D693C">
        <w:rPr>
          <w:rFonts w:eastAsia="MS Mincho" w:cs="Arial"/>
          <w:b/>
          <w:sz w:val="24"/>
          <w:szCs w:val="24"/>
          <w:lang w:val="en-US"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798B" w14:paraId="58D0740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7ED579" w14:textId="77777777" w:rsidR="0089798B" w:rsidRDefault="0077402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9798B" w14:paraId="276B1F0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FFE7C4" w14:textId="77777777" w:rsidR="0089798B" w:rsidRDefault="0077402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9798B" w14:paraId="215741D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91F455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47750FE3" w14:textId="77777777">
        <w:tc>
          <w:tcPr>
            <w:tcW w:w="142" w:type="dxa"/>
            <w:tcBorders>
              <w:left w:val="single" w:sz="4" w:space="0" w:color="auto"/>
            </w:tcBorders>
          </w:tcPr>
          <w:p w14:paraId="2B858A3B" w14:textId="77777777" w:rsidR="0089798B" w:rsidRDefault="0089798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D14CAF5" w14:textId="249217D2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38.3</w:t>
            </w:r>
            <w:r w:rsidR="00843671">
              <w:rPr>
                <w:b/>
                <w:sz w:val="28"/>
                <w:lang w:val="en-US" w:eastAsia="zh-CN"/>
              </w:rPr>
              <w:t>06</w:t>
            </w:r>
          </w:p>
        </w:tc>
        <w:tc>
          <w:tcPr>
            <w:tcW w:w="709" w:type="dxa"/>
          </w:tcPr>
          <w:p w14:paraId="61BAE474" w14:textId="77777777" w:rsidR="0089798B" w:rsidRDefault="0077402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DB32F8" w14:textId="7AD68203" w:rsidR="0089798B" w:rsidRDefault="007969D9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1256</w:t>
            </w:r>
          </w:p>
        </w:tc>
        <w:tc>
          <w:tcPr>
            <w:tcW w:w="709" w:type="dxa"/>
          </w:tcPr>
          <w:p w14:paraId="493F4576" w14:textId="77777777" w:rsidR="0089798B" w:rsidRDefault="0077402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5892E4" w14:textId="069D5C5F" w:rsidR="0089798B" w:rsidRDefault="003D693C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3007F232" w14:textId="77777777" w:rsidR="0089798B" w:rsidRDefault="0077402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E338F0" w14:textId="2405261D" w:rsidR="0089798B" w:rsidRDefault="0077402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415057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415057">
              <w:rPr>
                <w:rFonts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0C21B0" w14:textId="77777777" w:rsidR="0089798B" w:rsidRDefault="0089798B">
            <w:pPr>
              <w:pStyle w:val="CRCoverPage"/>
              <w:spacing w:after="0"/>
            </w:pPr>
          </w:p>
        </w:tc>
      </w:tr>
      <w:tr w:rsidR="0089798B" w14:paraId="2B05CCD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EF6515" w14:textId="77777777" w:rsidR="0089798B" w:rsidRDefault="0089798B">
            <w:pPr>
              <w:pStyle w:val="CRCoverPage"/>
              <w:spacing w:after="0"/>
            </w:pPr>
          </w:p>
        </w:tc>
      </w:tr>
      <w:tr w:rsidR="0089798B" w14:paraId="1461376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912C67" w14:textId="77777777" w:rsidR="0089798B" w:rsidRDefault="0077402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9798B" w14:paraId="6BB121EB" w14:textId="77777777">
        <w:tc>
          <w:tcPr>
            <w:tcW w:w="9641" w:type="dxa"/>
            <w:gridSpan w:val="9"/>
          </w:tcPr>
          <w:p w14:paraId="7096FE92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56F3062" w14:textId="77777777" w:rsidR="0089798B" w:rsidRDefault="008979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798B" w14:paraId="7793F1F9" w14:textId="77777777">
        <w:tc>
          <w:tcPr>
            <w:tcW w:w="2835" w:type="dxa"/>
          </w:tcPr>
          <w:p w14:paraId="159FC465" w14:textId="77777777" w:rsidR="0089798B" w:rsidRDefault="007740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D3E1149" w14:textId="77777777" w:rsidR="0089798B" w:rsidRDefault="0077402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29F902" w14:textId="77777777"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429341" w14:textId="77777777" w:rsidR="0089798B" w:rsidRDefault="007740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17C9B4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5EA1D4DC" w14:textId="77777777" w:rsidR="0089798B" w:rsidRDefault="007740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6FDDEF" w14:textId="77777777" w:rsidR="0089798B" w:rsidRDefault="004C187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A1BD6A" w14:textId="77777777" w:rsidR="0089798B" w:rsidRDefault="0077402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EC7010" w14:textId="77777777" w:rsidR="0089798B" w:rsidRDefault="0089798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1B6C756" w14:textId="77777777" w:rsidR="0089798B" w:rsidRDefault="0089798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798B" w14:paraId="0030F806" w14:textId="77777777">
        <w:tc>
          <w:tcPr>
            <w:tcW w:w="9640" w:type="dxa"/>
            <w:gridSpan w:val="11"/>
          </w:tcPr>
          <w:p w14:paraId="5C09D4AE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4E55469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A7BC5E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25936" w14:textId="55374517" w:rsidR="0089798B" w:rsidRDefault="003F6355">
            <w:pPr>
              <w:pStyle w:val="CRCoverPage"/>
              <w:spacing w:after="0"/>
              <w:ind w:left="100"/>
            </w:pPr>
            <w:r w:rsidRPr="00C15980">
              <w:t xml:space="preserve">Corrections </w:t>
            </w:r>
            <w:r w:rsidR="009062B3">
              <w:t>to</w:t>
            </w:r>
            <w:r w:rsidRPr="00C15980">
              <w:t xml:space="preserve"> </w:t>
            </w:r>
            <w:r w:rsidR="00E94683">
              <w:t>location</w:t>
            </w:r>
            <w:r w:rsidR="002E7D21">
              <w:t>-</w:t>
            </w:r>
            <w:r w:rsidR="00E94683">
              <w:t>based measurement</w:t>
            </w:r>
            <w:r w:rsidR="00245CC5">
              <w:t xml:space="preserve"> </w:t>
            </w:r>
            <w:r w:rsidR="00D401FE">
              <w:t>initiation</w:t>
            </w:r>
          </w:p>
        </w:tc>
      </w:tr>
      <w:tr w:rsidR="0089798B" w14:paraId="11EAA4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8287EB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A51386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6BCAF2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AD95F4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5EB823" w14:textId="4C3DA87B" w:rsidR="0089798B" w:rsidRDefault="0077402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Z</w:t>
            </w:r>
            <w:r>
              <w:t xml:space="preserve">TE Corporation, </w:t>
            </w:r>
            <w:r w:rsidR="00BA2711">
              <w:t>E</w:t>
            </w:r>
            <w:r w:rsidR="00BA2711">
              <w:rPr>
                <w:rFonts w:eastAsia="宋体" w:hint="eastAsia"/>
                <w:lang w:eastAsia="zh-CN"/>
              </w:rPr>
              <w:t>r</w:t>
            </w:r>
            <w:r w:rsidR="00BA2711">
              <w:rPr>
                <w:rFonts w:eastAsia="宋体"/>
                <w:lang w:eastAsia="zh-CN"/>
              </w:rPr>
              <w:t xml:space="preserve">icsson, </w:t>
            </w:r>
            <w:r w:rsidR="00245CC5">
              <w:rPr>
                <w:rFonts w:eastAsia="宋体"/>
                <w:lang w:eastAsia="zh-CN"/>
              </w:rPr>
              <w:t xml:space="preserve">CATT, </w:t>
            </w:r>
            <w:proofErr w:type="spellStart"/>
            <w:r>
              <w:t>Sanechips</w:t>
            </w:r>
            <w:proofErr w:type="spellEnd"/>
          </w:p>
        </w:tc>
      </w:tr>
      <w:tr w:rsidR="0089798B" w14:paraId="394A22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C04627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502FE4" w14:textId="77777777" w:rsidR="0089798B" w:rsidRDefault="00FC5417">
            <w:pPr>
              <w:pStyle w:val="CRCoverPage"/>
              <w:spacing w:after="0"/>
              <w:ind w:left="100"/>
            </w:pPr>
            <w:fldSimple w:instr=" DOCPROPERTY  SourceIfTsg  \* MERGEFORMAT ">
              <w:r w:rsidR="00774020">
                <w:t>R</w:t>
              </w:r>
              <w:r w:rsidR="00774020">
                <w:rPr>
                  <w:rFonts w:eastAsia="宋体" w:hint="eastAsia"/>
                  <w:lang w:val="en-US" w:eastAsia="zh-CN"/>
                </w:rPr>
                <w:t>AN</w:t>
              </w:r>
              <w:r w:rsidR="00774020">
                <w:t>2</w:t>
              </w:r>
            </w:fldSimple>
          </w:p>
        </w:tc>
      </w:tr>
      <w:tr w:rsidR="0089798B" w14:paraId="4F1198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2CD943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97D6A1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26E457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167705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E0E931" w14:textId="77777777" w:rsidR="0089798B" w:rsidRPr="003F395A" w:rsidRDefault="003F6355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2B0A47">
              <w:t>NR_NTN_solutions</w:t>
            </w:r>
            <w:proofErr w:type="spellEnd"/>
            <w:r w:rsidRPr="002B0A4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05E9F58" w14:textId="77777777" w:rsidR="0089798B" w:rsidRDefault="0089798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13C2B1" w14:textId="77777777" w:rsidR="0089798B" w:rsidRDefault="0077402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20E455" w14:textId="084636CE" w:rsidR="0089798B" w:rsidRDefault="00774020">
            <w:pPr>
              <w:pStyle w:val="CRCoverPage"/>
              <w:spacing w:after="0"/>
              <w:ind w:left="100"/>
            </w:pPr>
            <w:r>
              <w:t>202</w:t>
            </w:r>
            <w:r w:rsidR="006D0726">
              <w:t>5</w:t>
            </w:r>
            <w:r>
              <w:t>-</w:t>
            </w:r>
            <w:r w:rsidR="006D0726">
              <w:t>0</w:t>
            </w:r>
            <w:r w:rsidR="00BE61F7">
              <w:t>5</w:t>
            </w:r>
            <w:r w:rsidR="00E94683">
              <w:t>-</w:t>
            </w:r>
            <w:r w:rsidR="00BE61F7">
              <w:t>0</w:t>
            </w:r>
            <w:r w:rsidR="00C964CB">
              <w:t>8</w:t>
            </w:r>
          </w:p>
        </w:tc>
      </w:tr>
      <w:tr w:rsidR="0089798B" w14:paraId="24470B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F0A846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7439E1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DD4C46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C3E39B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FFAAC5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3BC31F3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A34970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4542CE" w14:textId="064429CC" w:rsidR="0089798B" w:rsidRDefault="00B9170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2088A4" w14:textId="77777777" w:rsidR="0089798B" w:rsidRDefault="0089798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26D113" w14:textId="77777777" w:rsidR="0089798B" w:rsidRDefault="0077402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F830B" w14:textId="1D52022F" w:rsidR="0089798B" w:rsidRDefault="0077402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</w:t>
            </w:r>
            <w:r w:rsidR="006554C2">
              <w:rPr>
                <w:rFonts w:eastAsia="宋体"/>
                <w:lang w:val="en-US" w:eastAsia="zh-CN"/>
              </w:rPr>
              <w:t>8</w:t>
            </w:r>
          </w:p>
        </w:tc>
      </w:tr>
      <w:tr w:rsidR="0089798B" w14:paraId="7DEE86A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91D2EE" w14:textId="77777777" w:rsidR="0089798B" w:rsidRDefault="0089798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55CCA7" w14:textId="77777777" w:rsidR="0089798B" w:rsidRDefault="0077402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698F47E" w14:textId="77777777" w:rsidR="0089798B" w:rsidRDefault="0077402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E846BD" w14:textId="77777777" w:rsidR="0089798B" w:rsidRDefault="007740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9798B" w14:paraId="220E1A3D" w14:textId="77777777">
        <w:tc>
          <w:tcPr>
            <w:tcW w:w="1843" w:type="dxa"/>
          </w:tcPr>
          <w:p w14:paraId="42B03472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D8BE6B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6CE0CE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116A4F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A7B93" w14:textId="517452E7" w:rsidR="00412769" w:rsidRDefault="00412769" w:rsidP="00471709">
            <w:pPr>
              <w:pStyle w:val="CRCoverPage"/>
            </w:pPr>
            <w:r>
              <w:t>In RAN2#</w:t>
            </w:r>
            <w:r w:rsidR="00306BC9">
              <w:t>125bis</w:t>
            </w:r>
            <w:r>
              <w:t xml:space="preserve">, </w:t>
            </w:r>
            <w:r w:rsidR="007566C4">
              <w:t>RAN2 has discussed and</w:t>
            </w:r>
            <w:r w:rsidR="002242DC">
              <w:t xml:space="preserve"> </w:t>
            </w:r>
            <w:r>
              <w:t xml:space="preserve">agreed </w:t>
            </w:r>
            <w:r w:rsidR="007566C4">
              <w:t>that location</w:t>
            </w:r>
            <w:r w:rsidR="00976108">
              <w:t>-</w:t>
            </w:r>
            <w:r w:rsidR="007566C4">
              <w:t>based measurement is appl</w:t>
            </w:r>
            <w:r w:rsidR="00B36BA1">
              <w:t>i</w:t>
            </w:r>
            <w:r w:rsidR="007566C4">
              <w:t xml:space="preserve">cable for both quasi-earth fixed cells and earth fixed cells in R18 with the spirit to </w:t>
            </w:r>
            <w:r>
              <w:t>align with IoT NTN</w:t>
            </w:r>
            <w:r w:rsidR="004978AB">
              <w:t>.</w:t>
            </w:r>
            <w:r w:rsidR="007566C4">
              <w:t xml:space="preserve"> </w:t>
            </w:r>
            <w:r w:rsidR="004978AB">
              <w:t>A</w:t>
            </w:r>
            <w:r w:rsidR="007566C4">
              <w:t>nd the changes have been merge</w:t>
            </w:r>
            <w:r w:rsidR="004978AB">
              <w:t>d</w:t>
            </w:r>
            <w:r w:rsidR="007566C4">
              <w:t xml:space="preserve"> in RRC and 38304 rapporteur CRs.</w:t>
            </w:r>
          </w:p>
          <w:p w14:paraId="371B4F97" w14:textId="27F21B0B" w:rsidR="00412769" w:rsidRDefault="00412769" w:rsidP="00471709">
            <w:pPr>
              <w:pStyle w:val="CRCoverPage"/>
            </w:pPr>
            <w:r>
              <w:t>Later i</w:t>
            </w:r>
            <w:r w:rsidR="00471709">
              <w:t>n RAN2#128</w:t>
            </w:r>
            <w:r w:rsidR="00471709">
              <w:rPr>
                <w:rFonts w:eastAsia="宋体" w:hint="eastAsia"/>
                <w:lang w:eastAsia="zh-CN"/>
              </w:rPr>
              <w:t>,</w:t>
            </w:r>
            <w:r w:rsidR="00471709">
              <w:rPr>
                <w:rFonts w:eastAsia="宋体"/>
                <w:lang w:eastAsia="zh-CN"/>
              </w:rPr>
              <w:t xml:space="preserve"> stage 2 CR </w:t>
            </w:r>
            <w:r w:rsidR="00471709" w:rsidRPr="00471709">
              <w:t>R2-2409600</w:t>
            </w:r>
            <w:r w:rsidR="00471709">
              <w:t xml:space="preserve"> </w:t>
            </w:r>
            <w:r w:rsidR="00BB147B">
              <w:t xml:space="preserve">was </w:t>
            </w:r>
            <w:r w:rsidR="00A8657F">
              <w:t>agreed</w:t>
            </w:r>
            <w:r w:rsidR="00471709">
              <w:t xml:space="preserve"> with</w:t>
            </w:r>
            <w:r w:rsidR="00A8657F">
              <w:t xml:space="preserve"> </w:t>
            </w:r>
            <w:r w:rsidR="00471709">
              <w:t xml:space="preserve">the </w:t>
            </w:r>
            <w:r w:rsidR="00BB147B">
              <w:t>in</w:t>
            </w:r>
            <w:r w:rsidR="00471709">
              <w:t xml:space="preserve">tention to support </w:t>
            </w:r>
            <w:r w:rsidR="00471709" w:rsidRPr="00471709">
              <w:t>location</w:t>
            </w:r>
            <w:r w:rsidR="00CF750C">
              <w:t>-</w:t>
            </w:r>
            <w:r w:rsidR="00471709" w:rsidRPr="00471709">
              <w:t>based measurements</w:t>
            </w:r>
            <w:bookmarkStart w:id="1" w:name="_GoBack"/>
            <w:bookmarkEnd w:id="1"/>
            <w:r w:rsidR="00471709" w:rsidRPr="00471709">
              <w:t xml:space="preserve"> </w:t>
            </w:r>
            <w:r w:rsidR="00471709">
              <w:t>for</w:t>
            </w:r>
            <w:r w:rsidR="00471709" w:rsidRPr="00471709">
              <w:t xml:space="preserve"> both quasi-earth fixed cell scenario and earth-fixed cell scenario</w:t>
            </w:r>
            <w:r w:rsidR="00471709">
              <w:t xml:space="preserve"> </w:t>
            </w:r>
            <w:r w:rsidR="007566C4">
              <w:t>since</w:t>
            </w:r>
            <w:r w:rsidR="00471709">
              <w:t xml:space="preserve"> R17. </w:t>
            </w:r>
          </w:p>
          <w:p w14:paraId="255C9C31" w14:textId="7B271D64" w:rsidR="00472F66" w:rsidRDefault="00471709" w:rsidP="00A8657F">
            <w:pPr>
              <w:pStyle w:val="CRCoverPage"/>
            </w:pPr>
            <w:r>
              <w:t>However, such correction</w:t>
            </w:r>
            <w:r w:rsidR="00CF750C">
              <w:t xml:space="preserve"> has </w:t>
            </w:r>
            <w:r>
              <w:t xml:space="preserve">not </w:t>
            </w:r>
            <w:r w:rsidR="00CF750C">
              <w:t xml:space="preserve">been </w:t>
            </w:r>
            <w:r>
              <w:t xml:space="preserve">correctly </w:t>
            </w:r>
            <w:r w:rsidR="007566C4">
              <w:t>reflected</w:t>
            </w:r>
            <w:r>
              <w:t xml:space="preserve"> in </w:t>
            </w:r>
            <w:r w:rsidR="00245CC5">
              <w:t>R17 RRC specification and R17/18 UE</w:t>
            </w:r>
            <w:r>
              <w:t xml:space="preserve"> </w:t>
            </w:r>
            <w:r w:rsidR="00245CC5">
              <w:t xml:space="preserve">capability </w:t>
            </w:r>
            <w:r>
              <w:t>specification</w:t>
            </w:r>
            <w:r w:rsidR="00CF750C">
              <w:t xml:space="preserve">.  </w:t>
            </w:r>
          </w:p>
        </w:tc>
      </w:tr>
      <w:tr w:rsidR="0089798B" w14:paraId="6E4CC6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4C81E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5DECA8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7EC46F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ACF93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61C5A9" w14:textId="7452BBA5" w:rsidR="003A1EFE" w:rsidRDefault="00A8657F" w:rsidP="003A1EF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Update </w:t>
            </w:r>
            <w:r w:rsidR="00245CC5">
              <w:rPr>
                <w:lang w:val="en-US" w:eastAsia="zh-CN"/>
              </w:rPr>
              <w:t xml:space="preserve">field description </w:t>
            </w:r>
            <w:r w:rsidR="007566C4">
              <w:rPr>
                <w:lang w:val="en-US" w:eastAsia="zh-CN"/>
              </w:rPr>
              <w:t xml:space="preserve">of </w:t>
            </w:r>
            <w:r w:rsidR="00245CC5" w:rsidRPr="00245CC5">
              <w:rPr>
                <w:lang w:val="en-US" w:eastAsia="zh-CN"/>
              </w:rPr>
              <w:t>Location-based measurement initiation</w:t>
            </w:r>
            <w:r w:rsidR="00245CC5">
              <w:rPr>
                <w:lang w:val="en-US" w:eastAsia="zh-CN"/>
              </w:rPr>
              <w:t xml:space="preserve"> </w:t>
            </w:r>
            <w:r w:rsidR="007566C4">
              <w:rPr>
                <w:lang w:val="en-US" w:eastAsia="zh-CN"/>
              </w:rPr>
              <w:t>to indicate that it is applicable for (quasi-) earth fixed cells.</w:t>
            </w:r>
          </w:p>
          <w:p w14:paraId="3FEC3D02" w14:textId="77777777" w:rsidR="003A1EFE" w:rsidRDefault="003A1EFE" w:rsidP="003A1EFE">
            <w:pPr>
              <w:pStyle w:val="CRCoverPage"/>
              <w:spacing w:after="0"/>
              <w:rPr>
                <w:lang w:val="en-US" w:eastAsia="zh-CN"/>
              </w:rPr>
            </w:pPr>
          </w:p>
          <w:p w14:paraId="64ED4F7D" w14:textId="77777777" w:rsidR="003A1EFE" w:rsidRDefault="003A1EFE" w:rsidP="003A1EFE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Impact analysis</w:t>
            </w:r>
          </w:p>
          <w:p w14:paraId="7F0F5F79" w14:textId="77777777" w:rsidR="003A1EFE" w:rsidRDefault="003A1EFE" w:rsidP="003A1EFE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</w:p>
          <w:p w14:paraId="0BCEA8D6" w14:textId="77777777" w:rsidR="003A1EFE" w:rsidRDefault="003A1EFE" w:rsidP="003A1EFE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 xml:space="preserve">Impacted </w:t>
            </w:r>
            <w:proofErr w:type="spellStart"/>
            <w:r>
              <w:rPr>
                <w:b/>
                <w:bCs/>
                <w:u w:val="single"/>
              </w:rPr>
              <w:t>Architechture</w:t>
            </w:r>
            <w:proofErr w:type="spellEnd"/>
            <w:r>
              <w:rPr>
                <w:b/>
                <w:bCs/>
                <w:u w:val="single"/>
              </w:rPr>
              <w:t>:</w:t>
            </w:r>
          </w:p>
          <w:p w14:paraId="122FC13C" w14:textId="77777777" w:rsidR="003A1EFE" w:rsidRPr="00780492" w:rsidRDefault="003A1EFE" w:rsidP="003A1EF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780492">
              <w:rPr>
                <w:rFonts w:eastAsia="宋体"/>
                <w:lang w:val="en-US" w:eastAsia="zh-CN"/>
              </w:rPr>
              <w:t>NR SA</w:t>
            </w:r>
          </w:p>
          <w:p w14:paraId="4D14C3B5" w14:textId="77777777" w:rsidR="003A1EFE" w:rsidRDefault="003A1EFE" w:rsidP="003A1EFE">
            <w:pPr>
              <w:pStyle w:val="CRCoverPage"/>
              <w:spacing w:after="0"/>
              <w:ind w:left="100"/>
            </w:pPr>
          </w:p>
          <w:p w14:paraId="30A4D756" w14:textId="77777777" w:rsidR="003A1EFE" w:rsidRDefault="003A1EFE" w:rsidP="003A1EFE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Impacted functionality:</w:t>
            </w:r>
          </w:p>
          <w:p w14:paraId="3EE5DD40" w14:textId="52E2DB26" w:rsidR="003A1EFE" w:rsidRDefault="003A1EFE" w:rsidP="003A1EF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NTN </w:t>
            </w:r>
            <w:r w:rsidR="00A8657F">
              <w:rPr>
                <w:rFonts w:eastAsia="宋体"/>
                <w:lang w:val="en-US" w:eastAsia="zh-CN"/>
              </w:rPr>
              <w:t>location based measurement</w:t>
            </w:r>
            <w:r>
              <w:rPr>
                <w:rFonts w:eastAsia="宋体"/>
                <w:lang w:val="en-US" w:eastAsia="zh-CN"/>
              </w:rPr>
              <w:t xml:space="preserve"> </w:t>
            </w:r>
          </w:p>
          <w:p w14:paraId="1365C661" w14:textId="77777777" w:rsidR="003A1EFE" w:rsidRDefault="003A1EFE" w:rsidP="003A1EFE">
            <w:pPr>
              <w:pStyle w:val="CRCoverPage"/>
              <w:spacing w:after="0"/>
              <w:ind w:left="100"/>
            </w:pPr>
          </w:p>
          <w:p w14:paraId="427840D1" w14:textId="77777777" w:rsidR="003A1EFE" w:rsidRDefault="003A1EFE" w:rsidP="003A1EFE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Inter-operability analysis:</w:t>
            </w:r>
          </w:p>
          <w:p w14:paraId="1A5B7A01" w14:textId="77777777" w:rsidR="003A1EFE" w:rsidRDefault="003A1EFE" w:rsidP="003A1EFE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There is no inter-</w:t>
            </w:r>
            <w:proofErr w:type="spellStart"/>
            <w:r>
              <w:t>operatibility</w:t>
            </w:r>
            <w:proofErr w:type="spellEnd"/>
            <w:r>
              <w:t xml:space="preserve"> issue foreseen. </w:t>
            </w:r>
          </w:p>
          <w:p w14:paraId="02DD4C4A" w14:textId="77777777" w:rsidR="0089798B" w:rsidRPr="00A63DE4" w:rsidRDefault="0089798B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89798B" w14:paraId="7D0A0B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09994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409111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4937D74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773E6A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A2237A" w14:textId="7F0D550A" w:rsidR="0089798B" w:rsidRDefault="00A8657F">
            <w:pPr>
              <w:pStyle w:val="CRCoverPage"/>
              <w:spacing w:after="0"/>
              <w:ind w:left="100"/>
            </w:pPr>
            <w:r>
              <w:t>The description of location</w:t>
            </w:r>
            <w:r w:rsidR="00AE3B8B">
              <w:t>-</w:t>
            </w:r>
            <w:r>
              <w:t xml:space="preserve">based measurement </w:t>
            </w:r>
            <w:r w:rsidR="005127EE">
              <w:t>initiation</w:t>
            </w:r>
            <w:r>
              <w:t xml:space="preserve"> </w:t>
            </w:r>
            <w:r w:rsidR="00245CC5">
              <w:t xml:space="preserve">UE </w:t>
            </w:r>
            <w:r w:rsidR="005127EE">
              <w:t>feature</w:t>
            </w:r>
            <w:r>
              <w:t xml:space="preserve"> </w:t>
            </w:r>
            <w:r w:rsidR="005127EE">
              <w:t>in 38.306</w:t>
            </w:r>
            <w:r>
              <w:t xml:space="preserve"> is not aligned</w:t>
            </w:r>
            <w:r w:rsidR="00BA2711">
              <w:t xml:space="preserve"> with RAN2 agreements and </w:t>
            </w:r>
            <w:r w:rsidR="00CC4A0F">
              <w:t>other</w:t>
            </w:r>
            <w:r w:rsidR="0087342A">
              <w:t xml:space="preserve"> specification</w:t>
            </w:r>
            <w:r w:rsidR="003A1EFE">
              <w:t>.</w:t>
            </w:r>
          </w:p>
        </w:tc>
      </w:tr>
      <w:tr w:rsidR="0089798B" w14:paraId="7C43AC54" w14:textId="77777777">
        <w:tc>
          <w:tcPr>
            <w:tcW w:w="2694" w:type="dxa"/>
            <w:gridSpan w:val="2"/>
          </w:tcPr>
          <w:p w14:paraId="7E4AEECC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B7FBCD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2C0489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370FF2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6B9374" w14:textId="53FE2C88" w:rsidR="0089798B" w:rsidRDefault="00581A8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5.6</w:t>
            </w:r>
          </w:p>
        </w:tc>
      </w:tr>
      <w:tr w:rsidR="0089798B" w14:paraId="78A16C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D9579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2C1EAC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23C7E3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E1C4F" w14:textId="77777777" w:rsidR="0089798B" w:rsidRDefault="00897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2100CD" w14:textId="77777777" w:rsidR="0089798B" w:rsidRDefault="007740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28AD37" w14:textId="77777777" w:rsidR="0089798B" w:rsidRDefault="007740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989CA75" w14:textId="77777777" w:rsidR="0089798B" w:rsidRDefault="0089798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28BC2D" w14:textId="77777777" w:rsidR="0089798B" w:rsidRDefault="0089798B">
            <w:pPr>
              <w:pStyle w:val="CRCoverPage"/>
              <w:spacing w:after="0"/>
              <w:ind w:left="99"/>
            </w:pPr>
          </w:p>
        </w:tc>
      </w:tr>
      <w:tr w:rsidR="0089798B" w14:paraId="7E35AF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897E3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67AB38" w14:textId="60870501"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04F51" w14:textId="5B517F21" w:rsidR="0089798B" w:rsidRDefault="007969D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98FDDAC" w14:textId="77777777" w:rsidR="0089798B" w:rsidRDefault="0077402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7E414" w14:textId="60B55D1E" w:rsidR="00860A68" w:rsidRDefault="00774020" w:rsidP="00860A68">
            <w:pPr>
              <w:pStyle w:val="CRCoverPage"/>
              <w:spacing w:after="0"/>
              <w:ind w:left="99"/>
            </w:pPr>
            <w:r>
              <w:t>TS</w:t>
            </w:r>
            <w:r w:rsidR="007969D9">
              <w:t xml:space="preserve">/TR … </w:t>
            </w:r>
            <w:r>
              <w:t>CR</w:t>
            </w:r>
            <w:r w:rsidR="007969D9">
              <w:t xml:space="preserve"> …</w:t>
            </w:r>
          </w:p>
        </w:tc>
      </w:tr>
      <w:tr w:rsidR="0089798B" w14:paraId="62AACD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911B1" w14:textId="77777777" w:rsidR="0089798B" w:rsidRDefault="0077402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18B41B" w14:textId="77777777"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C22C94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F34E927" w14:textId="77777777" w:rsidR="0089798B" w:rsidRDefault="0077402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170A3" w14:textId="77777777" w:rsidR="0089798B" w:rsidRDefault="0077402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798B" w14:paraId="7736F2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DCE0D" w14:textId="77777777" w:rsidR="0089798B" w:rsidRDefault="0077402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26A3FC" w14:textId="77777777"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DDD86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D85BDC" w14:textId="77777777" w:rsidR="0089798B" w:rsidRDefault="0077402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48DC44" w14:textId="77777777" w:rsidR="0089798B" w:rsidRDefault="0077402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798B" w14:paraId="1772A8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92B8B" w14:textId="77777777" w:rsidR="0089798B" w:rsidRDefault="0089798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82B52" w14:textId="77777777" w:rsidR="0089798B" w:rsidRDefault="0089798B">
            <w:pPr>
              <w:pStyle w:val="CRCoverPage"/>
              <w:spacing w:after="0"/>
            </w:pPr>
          </w:p>
        </w:tc>
      </w:tr>
      <w:tr w:rsidR="0089798B" w14:paraId="71BB1A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BBF90A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DB239" w14:textId="77777777" w:rsidR="0089798B" w:rsidRDefault="0089798B">
            <w:pPr>
              <w:pStyle w:val="CRCoverPage"/>
              <w:spacing w:after="0"/>
              <w:ind w:left="100"/>
            </w:pPr>
          </w:p>
        </w:tc>
      </w:tr>
      <w:tr w:rsidR="0089798B" w14:paraId="48AF645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F00E19" w14:textId="77777777" w:rsidR="0089798B" w:rsidRDefault="00897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59AF85" w14:textId="77777777" w:rsidR="0089798B" w:rsidRDefault="0089798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9798B" w14:paraId="5873CC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AA6F4D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C87D5" w14:textId="77777777" w:rsidR="0089798B" w:rsidRDefault="0089798B">
            <w:pPr>
              <w:pStyle w:val="CRCoverPage"/>
              <w:spacing w:after="0"/>
              <w:ind w:left="100"/>
            </w:pPr>
          </w:p>
        </w:tc>
      </w:tr>
    </w:tbl>
    <w:p w14:paraId="6D724CBD" w14:textId="77777777" w:rsidR="007E6EA5" w:rsidRDefault="007E6EA5" w:rsidP="007E6EA5">
      <w:pPr>
        <w:rPr>
          <w:rFonts w:eastAsia="Calibri"/>
        </w:rPr>
      </w:pPr>
    </w:p>
    <w:p w14:paraId="54F6DE87" w14:textId="77777777" w:rsidR="00AD3468" w:rsidRDefault="00AD3468" w:rsidP="00AD3468">
      <w:pPr>
        <w:spacing w:after="0"/>
        <w:rPr>
          <w:rFonts w:eastAsia="Calibri"/>
        </w:rPr>
        <w:sectPr w:rsidR="00AD3468" w:rsidSect="007E6EA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1DC3C23A" w14:textId="0F967F15" w:rsidR="00AA1F25" w:rsidRDefault="00AA1F25" w:rsidP="00AA1F25">
      <w:pPr>
        <w:pStyle w:val="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overflowPunct w:val="0"/>
        <w:autoSpaceDE w:val="0"/>
        <w:autoSpaceDN w:val="0"/>
        <w:adjustRightInd w:val="0"/>
        <w:spacing w:after="100"/>
        <w:ind w:left="720" w:hanging="720"/>
        <w:jc w:val="center"/>
        <w:textAlignment w:val="baseline"/>
        <w:rPr>
          <w:bCs/>
          <w:i/>
          <w:sz w:val="22"/>
          <w:szCs w:val="22"/>
        </w:rPr>
      </w:pPr>
      <w:r>
        <w:rPr>
          <w:rFonts w:eastAsia="Calibri"/>
          <w:bCs/>
          <w:i/>
          <w:sz w:val="22"/>
          <w:szCs w:val="22"/>
        </w:rPr>
        <w:lastRenderedPageBreak/>
        <w:t>C</w:t>
      </w:r>
      <w:r w:rsidR="00A635A4">
        <w:rPr>
          <w:rFonts w:eastAsia="Calibri"/>
          <w:bCs/>
          <w:i/>
          <w:sz w:val="22"/>
          <w:szCs w:val="22"/>
        </w:rPr>
        <w:t>hange</w:t>
      </w:r>
      <w:r>
        <w:rPr>
          <w:rFonts w:eastAsia="Calibri"/>
          <w:bCs/>
          <w:i/>
          <w:sz w:val="22"/>
          <w:szCs w:val="22"/>
        </w:rPr>
        <w:t xml:space="preserve"> S</w:t>
      </w:r>
      <w:r w:rsidR="00A635A4">
        <w:rPr>
          <w:rFonts w:eastAsia="Calibri"/>
          <w:bCs/>
          <w:i/>
          <w:sz w:val="22"/>
          <w:szCs w:val="22"/>
        </w:rPr>
        <w:t>tarts</w:t>
      </w:r>
    </w:p>
    <w:p w14:paraId="07705823" w14:textId="77777777" w:rsidR="00301C12" w:rsidRPr="00414DF9" w:rsidRDefault="00301C12" w:rsidP="00301C12">
      <w:pPr>
        <w:pStyle w:val="Heading2"/>
      </w:pPr>
      <w:bookmarkStart w:id="2" w:name="_Toc193406594"/>
      <w:r w:rsidRPr="00414DF9">
        <w:t>5.6</w:t>
      </w:r>
      <w:r w:rsidRPr="00414DF9">
        <w:tab/>
        <w:t>RRM measurement features</w:t>
      </w:r>
      <w:bookmarkEnd w:id="2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301C12" w:rsidRPr="00414DF9" w14:paraId="0A842D8C" w14:textId="77777777" w:rsidTr="008500BF">
        <w:trPr>
          <w:cantSplit/>
          <w:tblHeader/>
        </w:trPr>
        <w:tc>
          <w:tcPr>
            <w:tcW w:w="9630" w:type="dxa"/>
          </w:tcPr>
          <w:p w14:paraId="7BF1E8FD" w14:textId="77777777" w:rsidR="00301C12" w:rsidRPr="00414DF9" w:rsidRDefault="00301C12" w:rsidP="008500BF">
            <w:pPr>
              <w:pStyle w:val="TAH"/>
            </w:pPr>
            <w:r w:rsidRPr="00414DF9">
              <w:t>Definitions for feature</w:t>
            </w:r>
          </w:p>
        </w:tc>
      </w:tr>
      <w:tr w:rsidR="00301C12" w:rsidRPr="00414DF9" w14:paraId="0F2D9595" w14:textId="77777777" w:rsidTr="008500BF">
        <w:trPr>
          <w:cantSplit/>
          <w:tblHeader/>
        </w:trPr>
        <w:tc>
          <w:tcPr>
            <w:tcW w:w="9630" w:type="dxa"/>
          </w:tcPr>
          <w:p w14:paraId="0BD3FC40" w14:textId="77777777" w:rsidR="00301C12" w:rsidRPr="00414DF9" w:rsidRDefault="00301C12" w:rsidP="008500BF">
            <w:pPr>
              <w:pStyle w:val="TAL"/>
              <w:rPr>
                <w:rFonts w:ascii="CG Times (WN)" w:eastAsia="宋体" w:hAnsi="CG Times (WN)"/>
                <w:b/>
                <w:bCs/>
                <w:kern w:val="2"/>
                <w:szCs w:val="18"/>
                <w:lang w:eastAsia="zh-CN"/>
              </w:rPr>
            </w:pPr>
            <w:r w:rsidRPr="00414DF9">
              <w:rPr>
                <w:b/>
                <w:bCs/>
                <w:szCs w:val="18"/>
              </w:rPr>
              <w:t>Cell reselection from TN to NTN</w:t>
            </w:r>
          </w:p>
          <w:p w14:paraId="5E80D30D" w14:textId="77777777" w:rsidR="00301C12" w:rsidRPr="00414DF9" w:rsidRDefault="00301C12" w:rsidP="008500BF">
            <w:pPr>
              <w:pStyle w:val="TAL"/>
            </w:pPr>
            <w:r w:rsidRPr="00414DF9">
              <w:rPr>
                <w:bCs/>
              </w:rPr>
              <w:t>It is optional for</w:t>
            </w:r>
            <w:r w:rsidRPr="00414DF9">
              <w:rPr>
                <w:bCs/>
                <w:lang w:eastAsia="zh-CN"/>
              </w:rPr>
              <w:t xml:space="preserve"> the</w:t>
            </w:r>
            <w:r w:rsidRPr="00414DF9">
              <w:rPr>
                <w:bCs/>
              </w:rPr>
              <w:t xml:space="preserve"> UE in RRC_IDLE or in RRC_INACTIVE in a TN cell to support the measurement of NTN neighbour cells for cell reselection based on the information acquired in SIB19 as specified in TS 38.304 [21] and</w:t>
            </w:r>
            <w:r w:rsidRPr="00414DF9">
              <w:rPr>
                <w:bCs/>
                <w:i/>
                <w:iCs/>
              </w:rPr>
              <w:t> </w:t>
            </w:r>
            <w:r w:rsidRPr="00414DF9">
              <w:rPr>
                <w:rFonts w:cs="Arial"/>
                <w:szCs w:val="18"/>
              </w:rPr>
              <w:t>in TS 38.133 [5]</w:t>
            </w:r>
            <w:r w:rsidRPr="00414DF9">
              <w:rPr>
                <w:bCs/>
              </w:rPr>
              <w:t xml:space="preserve">. </w:t>
            </w:r>
            <w:r w:rsidRPr="00414DF9">
              <w:t xml:space="preserve">This feature is only applicable if the UE supports </w:t>
            </w:r>
            <w:r w:rsidRPr="00414DF9">
              <w:rPr>
                <w:bCs/>
                <w:i/>
                <w:iCs/>
                <w:szCs w:val="18"/>
              </w:rPr>
              <w:t>nonTerrestrialNetwork-r17</w:t>
            </w:r>
            <w:r w:rsidRPr="00414DF9">
              <w:t>.</w:t>
            </w:r>
          </w:p>
        </w:tc>
      </w:tr>
      <w:tr w:rsidR="00301C12" w:rsidRPr="00414DF9" w14:paraId="492C88C9" w14:textId="77777777" w:rsidTr="008500BF">
        <w:trPr>
          <w:cantSplit/>
          <w:tblHeader/>
        </w:trPr>
        <w:tc>
          <w:tcPr>
            <w:tcW w:w="9630" w:type="dxa"/>
          </w:tcPr>
          <w:p w14:paraId="62D03245" w14:textId="77777777" w:rsidR="00301C12" w:rsidRPr="00414DF9" w:rsidRDefault="00301C12" w:rsidP="008500BF">
            <w:pPr>
              <w:pStyle w:val="TAL"/>
              <w:rPr>
                <w:b/>
                <w:bCs/>
              </w:rPr>
            </w:pPr>
            <w:r w:rsidRPr="00414DF9">
              <w:rPr>
                <w:b/>
                <w:bCs/>
              </w:rPr>
              <w:t>Enhanced inter-frequency IDLE/INACTIVE measurements for HST FR2</w:t>
            </w:r>
          </w:p>
          <w:p w14:paraId="6825634C" w14:textId="77777777" w:rsidR="00301C12" w:rsidRPr="00414DF9" w:rsidRDefault="00301C12" w:rsidP="008500BF">
            <w:pPr>
              <w:pStyle w:val="TAL"/>
              <w:rPr>
                <w:rFonts w:cs="Arial"/>
                <w:szCs w:val="18"/>
              </w:rPr>
            </w:pPr>
            <w:r w:rsidRPr="00414DF9">
              <w:t xml:space="preserve">It is optional for UE to support </w:t>
            </w:r>
            <w:r w:rsidRPr="00414DF9">
              <w:rPr>
                <w:rFonts w:cs="Arial"/>
                <w:szCs w:val="18"/>
              </w:rPr>
              <w:t>RRM requirement for inter-frequency measurements in idle and inactive mode to support FR2 high speed up to 350 km/h, as specified in TS 38.133 [5].</w:t>
            </w:r>
          </w:p>
          <w:p w14:paraId="7D5F3977" w14:textId="77777777" w:rsidR="00301C12" w:rsidRPr="00414DF9" w:rsidRDefault="00301C12" w:rsidP="008500BF">
            <w:pPr>
              <w:pStyle w:val="TAL"/>
            </w:pPr>
            <w:r w:rsidRPr="00414DF9">
              <w:rPr>
                <w:bCs/>
                <w:iCs/>
              </w:rPr>
              <w:t xml:space="preserve">A UE supporting this feature shall also indicate support of PC6 in </w:t>
            </w:r>
            <w:r w:rsidRPr="00414DF9">
              <w:rPr>
                <w:i/>
                <w:iCs/>
              </w:rPr>
              <w:t>ue-PowerClass-v1700</w:t>
            </w:r>
            <w:r w:rsidRPr="00414DF9">
              <w:t>.</w:t>
            </w:r>
          </w:p>
        </w:tc>
      </w:tr>
      <w:tr w:rsidR="00301C12" w:rsidRPr="00414DF9" w14:paraId="03672D34" w14:textId="77777777" w:rsidTr="008500BF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8858EA" w14:textId="77777777" w:rsidR="00301C12" w:rsidRPr="00414DF9" w:rsidRDefault="00301C12" w:rsidP="008500BF">
            <w:pPr>
              <w:pStyle w:val="TAL"/>
              <w:rPr>
                <w:b/>
                <w:bCs/>
              </w:rPr>
            </w:pPr>
            <w:r w:rsidRPr="00414DF9">
              <w:rPr>
                <w:b/>
                <w:bCs/>
              </w:rPr>
              <w:t>Enhanced RRM requirements for measurements in IDLE and INACTIVE modes</w:t>
            </w:r>
          </w:p>
          <w:p w14:paraId="25C7F74E" w14:textId="77777777" w:rsidR="00301C12" w:rsidRPr="00414DF9" w:rsidRDefault="00301C12" w:rsidP="008500BF">
            <w:pPr>
              <w:pStyle w:val="TAL"/>
              <w:rPr>
                <w:b/>
                <w:bCs/>
              </w:rPr>
            </w:pPr>
            <w:r w:rsidRPr="00414DF9">
              <w:t>It is optional for UE to support enhanced RRM requirements for measurements for NTN bands (FR1 only and FDD only) in RRC_IDLE/RRC_INACTIVE as specified in TS 38.133 [5]. If UE does not support this feature, other NTN measurement requirements (as specified in TS 38.133 [5], clause 4.2C.2 for RRC_IDLE and clause 5.1C.2 for RRC_INACTIVE) are applied.</w:t>
            </w:r>
          </w:p>
        </w:tc>
      </w:tr>
      <w:tr w:rsidR="00301C12" w:rsidRPr="00414DF9" w14:paraId="15EF7C99" w14:textId="77777777" w:rsidTr="008500BF">
        <w:trPr>
          <w:cantSplit/>
          <w:tblHeader/>
        </w:trPr>
        <w:tc>
          <w:tcPr>
            <w:tcW w:w="9630" w:type="dxa"/>
          </w:tcPr>
          <w:p w14:paraId="283DCA68" w14:textId="77777777" w:rsidR="00301C12" w:rsidRPr="00414DF9" w:rsidRDefault="00301C12" w:rsidP="008500BF">
            <w:pPr>
              <w:pStyle w:val="TAL"/>
              <w:rPr>
                <w:b/>
                <w:bCs/>
              </w:rPr>
            </w:pPr>
            <w:r w:rsidRPr="00414DF9">
              <w:rPr>
                <w:b/>
                <w:bCs/>
              </w:rPr>
              <w:t>Enhanced RRM requirements for measurements in IDLE and INACTIVE modes for ATG</w:t>
            </w:r>
          </w:p>
          <w:p w14:paraId="658AB931" w14:textId="77777777" w:rsidR="00301C12" w:rsidRPr="00414DF9" w:rsidRDefault="00301C12" w:rsidP="008500BF">
            <w:pPr>
              <w:pStyle w:val="TAL"/>
            </w:pPr>
            <w:r w:rsidRPr="00414DF9">
              <w:t>It is optional for the UE in RRC_IDLE/RRC_INACTIVE to support the enhanced inter-frequency cell re-selection requirements for ATG (as specified in TS 38.133 [5], Table 4.2D.2.4-2). If UE does not support this feature, other measurement requirements as specified in TS 38.133 [5], Table 4.2D.2.4-1 are applied.</w:t>
            </w:r>
          </w:p>
        </w:tc>
      </w:tr>
      <w:tr w:rsidR="00301C12" w:rsidRPr="00414DF9" w14:paraId="5B8E2836" w14:textId="77777777" w:rsidTr="008500BF">
        <w:trPr>
          <w:cantSplit/>
          <w:tblHeader/>
        </w:trPr>
        <w:tc>
          <w:tcPr>
            <w:tcW w:w="9630" w:type="dxa"/>
          </w:tcPr>
          <w:p w14:paraId="1F8BAD5C" w14:textId="77777777" w:rsidR="00301C12" w:rsidRPr="00414DF9" w:rsidRDefault="00301C12" w:rsidP="008500BF">
            <w:pPr>
              <w:pStyle w:val="TAL"/>
              <w:rPr>
                <w:b/>
                <w:bCs/>
              </w:rPr>
            </w:pPr>
            <w:r w:rsidRPr="00414DF9">
              <w:rPr>
                <w:b/>
                <w:bCs/>
              </w:rPr>
              <w:t>High speed inter-frequency IDLE/INACTIVE measurements</w:t>
            </w:r>
          </w:p>
          <w:p w14:paraId="4C86699A" w14:textId="77777777" w:rsidR="00301C12" w:rsidRPr="00414DF9" w:rsidRDefault="00301C12" w:rsidP="008500BF">
            <w:pPr>
              <w:pStyle w:val="TAL"/>
            </w:pPr>
            <w:r w:rsidRPr="00414DF9">
              <w:t>It is optional for UE to support high speed inter-frequency measurements in RRC_IDLE/RRC_INACTIVE as specified in TS 38.133 [5].</w:t>
            </w:r>
          </w:p>
        </w:tc>
      </w:tr>
      <w:tr w:rsidR="00301C12" w:rsidRPr="00414DF9" w14:paraId="358D3B98" w14:textId="77777777" w:rsidTr="008500BF">
        <w:trPr>
          <w:cantSplit/>
          <w:tblHeader/>
        </w:trPr>
        <w:tc>
          <w:tcPr>
            <w:tcW w:w="9630" w:type="dxa"/>
          </w:tcPr>
          <w:p w14:paraId="77A995B3" w14:textId="77777777" w:rsidR="00301C12" w:rsidRPr="00414DF9" w:rsidRDefault="00301C12" w:rsidP="00D26667">
            <w:pPr>
              <w:pStyle w:val="TAL"/>
              <w:rPr>
                <w:b/>
                <w:bCs/>
              </w:rPr>
            </w:pPr>
            <w:r w:rsidRPr="00414DF9">
              <w:rPr>
                <w:b/>
                <w:bCs/>
              </w:rPr>
              <w:t>Location-based measurement</w:t>
            </w:r>
            <w:r w:rsidRPr="00D26667">
              <w:rPr>
                <w:b/>
                <w:bCs/>
              </w:rPr>
              <w:t xml:space="preserve"> </w:t>
            </w:r>
            <w:r w:rsidRPr="00414DF9">
              <w:rPr>
                <w:b/>
                <w:bCs/>
              </w:rPr>
              <w:t>initiation</w:t>
            </w:r>
          </w:p>
          <w:p w14:paraId="3FE0FE6C" w14:textId="382EC31B" w:rsidR="00301C12" w:rsidRPr="00414DF9" w:rsidRDefault="00301C12" w:rsidP="008500BF">
            <w:pPr>
              <w:pStyle w:val="TAL"/>
              <w:rPr>
                <w:b/>
                <w:bCs/>
              </w:rPr>
            </w:pPr>
            <w:r w:rsidRPr="00414DF9">
              <w:t xml:space="preserve">It is optional for the UE in RRC_IDLE/RRC_INACTIVE to support location based RRM measurements of neighbour cells in NTN </w:t>
            </w:r>
            <w:ins w:id="3" w:author="RAN2#130-ZTE" w:date="2025-05-06T20:38:00Z">
              <w:r w:rsidR="00077EA7">
                <w:t>(</w:t>
              </w:r>
            </w:ins>
            <w:r w:rsidRPr="00414DF9">
              <w:t>quasi-</w:t>
            </w:r>
            <w:ins w:id="4" w:author="RAN2#130-ZTE" w:date="2025-05-06T20:38:00Z">
              <w:r w:rsidR="00077EA7">
                <w:t>)</w:t>
              </w:r>
            </w:ins>
            <w:r w:rsidRPr="00414DF9">
              <w:t>Earth fixed cell as specified in TS 38.304 [21].</w:t>
            </w:r>
          </w:p>
        </w:tc>
      </w:tr>
      <w:tr w:rsidR="00301C12" w:rsidRPr="00414DF9" w14:paraId="7EDE2A40" w14:textId="77777777" w:rsidTr="008500BF">
        <w:trPr>
          <w:cantSplit/>
          <w:tblHeader/>
        </w:trPr>
        <w:tc>
          <w:tcPr>
            <w:tcW w:w="9630" w:type="dxa"/>
          </w:tcPr>
          <w:p w14:paraId="0633FF34" w14:textId="77777777" w:rsidR="00301C12" w:rsidRPr="00414DF9" w:rsidRDefault="00301C12" w:rsidP="008500BF">
            <w:pPr>
              <w:pStyle w:val="TAL"/>
              <w:rPr>
                <w:b/>
                <w:bCs/>
              </w:rPr>
            </w:pPr>
            <w:r w:rsidRPr="00414DF9">
              <w:rPr>
                <w:b/>
                <w:bCs/>
              </w:rPr>
              <w:t>Location-based measurement initiation for NTN Earth-moving cell</w:t>
            </w:r>
          </w:p>
          <w:p w14:paraId="13D21E39" w14:textId="77777777" w:rsidR="00301C12" w:rsidRPr="00414DF9" w:rsidRDefault="00301C12" w:rsidP="008500BF">
            <w:pPr>
              <w:pStyle w:val="TAL"/>
            </w:pPr>
            <w:r w:rsidRPr="00414DF9">
              <w:t>It is optional for the UE in RRC_IDLE/RRC_INACTIVE to support location based RRM measurements of neighbour cells in NTN Earth-moving cell as specified in TS 38.304 [21].</w:t>
            </w:r>
          </w:p>
        </w:tc>
      </w:tr>
      <w:tr w:rsidR="00301C12" w:rsidRPr="00414DF9" w14:paraId="6EADE8CF" w14:textId="77777777" w:rsidTr="008500BF">
        <w:trPr>
          <w:cantSplit/>
          <w:tblHeader/>
        </w:trPr>
        <w:tc>
          <w:tcPr>
            <w:tcW w:w="9630" w:type="dxa"/>
          </w:tcPr>
          <w:p w14:paraId="2C07C646" w14:textId="77777777" w:rsidR="00301C12" w:rsidRPr="00414DF9" w:rsidRDefault="00301C12" w:rsidP="008500BF">
            <w:pPr>
              <w:pStyle w:val="TAL"/>
              <w:rPr>
                <w:b/>
                <w:bCs/>
              </w:rPr>
            </w:pPr>
            <w:r w:rsidRPr="00414DF9">
              <w:rPr>
                <w:b/>
                <w:bCs/>
              </w:rPr>
              <w:t>Relaxed measurement</w:t>
            </w:r>
          </w:p>
          <w:p w14:paraId="414E29FF" w14:textId="77777777" w:rsidR="00301C12" w:rsidRPr="00414DF9" w:rsidRDefault="00301C12" w:rsidP="008500BF">
            <w:pPr>
              <w:pStyle w:val="TAL"/>
            </w:pPr>
            <w:r w:rsidRPr="00414DF9">
              <w:t>It is optional for UE to support relaxed RRM measurements of neighbour cells in RRC_IDLE/RRC_INACTIVE as specified in TS 38.304 [21].</w:t>
            </w:r>
          </w:p>
        </w:tc>
      </w:tr>
      <w:tr w:rsidR="00301C12" w:rsidRPr="00414DF9" w14:paraId="458A4496" w14:textId="77777777" w:rsidTr="008500BF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C950DA" w14:textId="77777777" w:rsidR="00301C12" w:rsidRPr="00414DF9" w:rsidRDefault="00301C12" w:rsidP="008500BF">
            <w:pPr>
              <w:pStyle w:val="TAL"/>
              <w:rPr>
                <w:b/>
                <w:bCs/>
              </w:rPr>
            </w:pPr>
            <w:r w:rsidRPr="00414DF9">
              <w:rPr>
                <w:b/>
                <w:bCs/>
              </w:rPr>
              <w:t>Rel-17 relaxed measurement for RRC_IDLE/RRC_INACTIVE</w:t>
            </w:r>
          </w:p>
          <w:p w14:paraId="662F7437" w14:textId="77777777" w:rsidR="00301C12" w:rsidRPr="00414DF9" w:rsidRDefault="00301C12" w:rsidP="008500BF">
            <w:pPr>
              <w:pStyle w:val="TAL"/>
            </w:pPr>
            <w:r w:rsidRPr="00414DF9">
              <w:t>It is optional for (e)</w:t>
            </w:r>
            <w:proofErr w:type="spellStart"/>
            <w:r w:rsidRPr="00414DF9">
              <w:t>RedCap</w:t>
            </w:r>
            <w:proofErr w:type="spellEnd"/>
            <w:r w:rsidRPr="00414DF9">
              <w:t xml:space="preserve"> UE to support Rel-17 relaxed RRM measurements of neighbour cells in RRC_IDLE/RRC_INACTIVE as specified in TS 38.304 [21].</w:t>
            </w:r>
          </w:p>
        </w:tc>
      </w:tr>
      <w:tr w:rsidR="00301C12" w:rsidRPr="00414DF9" w14:paraId="58931E6D" w14:textId="77777777" w:rsidTr="008500BF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7609D4" w14:textId="77777777" w:rsidR="00301C12" w:rsidRPr="00414DF9" w:rsidRDefault="00301C12" w:rsidP="008500BF">
            <w:pPr>
              <w:pStyle w:val="TAL"/>
              <w:rPr>
                <w:b/>
                <w:bCs/>
              </w:rPr>
            </w:pPr>
            <w:r w:rsidRPr="00414DF9">
              <w:rPr>
                <w:b/>
                <w:bCs/>
              </w:rPr>
              <w:t>Skipping TN measurements</w:t>
            </w:r>
          </w:p>
          <w:p w14:paraId="1F63F3F7" w14:textId="77777777" w:rsidR="00301C12" w:rsidRPr="00414DF9" w:rsidRDefault="00301C12" w:rsidP="008500BF">
            <w:pPr>
              <w:pStyle w:val="TAL"/>
              <w:rPr>
                <w:b/>
                <w:bCs/>
              </w:rPr>
            </w:pPr>
            <w:r w:rsidRPr="00414DF9">
              <w:t>It is optional for the UE in RRC_IDLE/RRC_INACTIVE to support skipping the neighbour cell measurements for TN neighbour cells in an area where there is no TN network coverage as specified in TS 38.304 [21].</w:t>
            </w:r>
          </w:p>
        </w:tc>
      </w:tr>
      <w:tr w:rsidR="00301C12" w:rsidRPr="00414DF9" w14:paraId="738351D2" w14:textId="77777777" w:rsidTr="008500BF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031151" w14:textId="77777777" w:rsidR="00301C12" w:rsidRPr="00414DF9" w:rsidRDefault="00301C12" w:rsidP="008500BF">
            <w:pPr>
              <w:pStyle w:val="TAL"/>
              <w:rPr>
                <w:b/>
                <w:bCs/>
              </w:rPr>
            </w:pPr>
            <w:r w:rsidRPr="00414DF9">
              <w:rPr>
                <w:b/>
                <w:bCs/>
              </w:rPr>
              <w:t>Time-based measurement initiation</w:t>
            </w:r>
          </w:p>
          <w:p w14:paraId="53BC2279" w14:textId="77777777" w:rsidR="00301C12" w:rsidRPr="00414DF9" w:rsidRDefault="00301C12" w:rsidP="008500BF">
            <w:pPr>
              <w:pStyle w:val="TAL"/>
            </w:pPr>
            <w:r w:rsidRPr="00414DF9">
              <w:t>It is optional for the UE in RRC_IDLE/RRC_INACTIVE to support time based RRM measurements of neighbour cells in NTN quasi-Earth fixed cell as specified in TS 38.304 [21].</w:t>
            </w:r>
          </w:p>
        </w:tc>
      </w:tr>
      <w:tr w:rsidR="00301C12" w:rsidRPr="00414DF9" w14:paraId="4B1F8DB5" w14:textId="77777777" w:rsidTr="008500BF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E6EBA4" w14:textId="77777777" w:rsidR="00301C12" w:rsidRPr="00414DF9" w:rsidRDefault="00301C12" w:rsidP="008500BF">
            <w:pPr>
              <w:pStyle w:val="TAL"/>
              <w:rPr>
                <w:b/>
                <w:bCs/>
              </w:rPr>
            </w:pPr>
            <w:r w:rsidRPr="00414DF9">
              <w:rPr>
                <w:b/>
                <w:bCs/>
              </w:rPr>
              <w:t>Time-based measurement initiation for NTN Earth-moving cell</w:t>
            </w:r>
          </w:p>
          <w:p w14:paraId="28EA99EB" w14:textId="77777777" w:rsidR="00301C12" w:rsidRPr="00414DF9" w:rsidRDefault="00301C12" w:rsidP="008500BF">
            <w:pPr>
              <w:pStyle w:val="TAL"/>
              <w:rPr>
                <w:b/>
                <w:bCs/>
              </w:rPr>
            </w:pPr>
            <w:r w:rsidRPr="00414DF9">
              <w:t>It is optional for the UE in RRC_IDLE/RRC_INACTIVE to support time based RRM measurements of neighbour cells in NTN Earth-moving cell as specified in TS 38.304 [21].</w:t>
            </w:r>
          </w:p>
        </w:tc>
      </w:tr>
    </w:tbl>
    <w:p w14:paraId="1CE8E42C" w14:textId="1D0A97C3" w:rsidR="00632652" w:rsidRPr="00AA1F25" w:rsidRDefault="00632652" w:rsidP="00632652">
      <w:pPr>
        <w:pStyle w:val="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overflowPunct w:val="0"/>
        <w:autoSpaceDE w:val="0"/>
        <w:autoSpaceDN w:val="0"/>
        <w:adjustRightInd w:val="0"/>
        <w:spacing w:after="100"/>
        <w:ind w:left="720" w:hanging="720"/>
        <w:jc w:val="center"/>
        <w:textAlignment w:val="baseline"/>
        <w:rPr>
          <w:bCs/>
          <w:i/>
          <w:sz w:val="22"/>
          <w:szCs w:val="22"/>
        </w:rPr>
      </w:pPr>
      <w:r>
        <w:rPr>
          <w:rFonts w:eastAsia="Calibri"/>
          <w:bCs/>
          <w:i/>
          <w:sz w:val="22"/>
          <w:szCs w:val="22"/>
        </w:rPr>
        <w:t>C</w:t>
      </w:r>
      <w:r w:rsidR="00A635A4">
        <w:rPr>
          <w:rFonts w:eastAsia="Calibri"/>
          <w:bCs/>
          <w:i/>
          <w:sz w:val="22"/>
          <w:szCs w:val="22"/>
        </w:rPr>
        <w:t>hange</w:t>
      </w:r>
      <w:r>
        <w:rPr>
          <w:rFonts w:eastAsia="Calibri"/>
          <w:bCs/>
          <w:i/>
          <w:sz w:val="22"/>
          <w:szCs w:val="22"/>
        </w:rPr>
        <w:t xml:space="preserve"> </w:t>
      </w:r>
      <w:r w:rsidR="00A635A4">
        <w:rPr>
          <w:rFonts w:eastAsia="Calibri"/>
          <w:bCs/>
          <w:i/>
          <w:sz w:val="22"/>
          <w:szCs w:val="22"/>
        </w:rPr>
        <w:t>Ends</w:t>
      </w:r>
    </w:p>
    <w:sectPr w:rsidR="00632652" w:rsidRPr="00AA1F25" w:rsidSect="00581A8F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009598" w14:textId="77777777" w:rsidR="00765489" w:rsidRDefault="00765489">
      <w:pPr>
        <w:spacing w:after="0"/>
      </w:pPr>
      <w:r>
        <w:separator/>
      </w:r>
    </w:p>
  </w:endnote>
  <w:endnote w:type="continuationSeparator" w:id="0">
    <w:p w14:paraId="1D319893" w14:textId="77777777" w:rsidR="00765489" w:rsidRDefault="007654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36918" w14:textId="77777777" w:rsidR="000F3FA0" w:rsidRDefault="000F3F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B559CA" w14:textId="77777777" w:rsidR="000F3FA0" w:rsidRDefault="000F3F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7C2BCF" w14:textId="77777777" w:rsidR="000F3FA0" w:rsidRDefault="000F3F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C00D2D" w14:textId="77777777" w:rsidR="00765489" w:rsidRDefault="00765489">
      <w:pPr>
        <w:spacing w:after="0"/>
      </w:pPr>
      <w:r>
        <w:separator/>
      </w:r>
    </w:p>
  </w:footnote>
  <w:footnote w:type="continuationSeparator" w:id="0">
    <w:p w14:paraId="515EED86" w14:textId="77777777" w:rsidR="00765489" w:rsidRDefault="0076548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830C0" w14:textId="77777777" w:rsidR="000F3FA0" w:rsidRDefault="000F3F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4EE09" w14:textId="77777777" w:rsidR="00CF750C" w:rsidRDefault="00CF750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BC6887" w14:textId="77777777" w:rsidR="000F3FA0" w:rsidRDefault="000F3F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747CC8"/>
    <w:multiLevelType w:val="hybridMultilevel"/>
    <w:tmpl w:val="90A8ED62"/>
    <w:lvl w:ilvl="0" w:tplc="ECFC2E96">
      <w:start w:val="2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2#130-ZTE">
    <w15:presenceInfo w15:providerId="None" w15:userId="RAN2#130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95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CFA"/>
    <w:rsid w:val="00022E4A"/>
    <w:rsid w:val="00053362"/>
    <w:rsid w:val="00070E09"/>
    <w:rsid w:val="0007702B"/>
    <w:rsid w:val="00077EA7"/>
    <w:rsid w:val="00085F32"/>
    <w:rsid w:val="000A014B"/>
    <w:rsid w:val="000A6394"/>
    <w:rsid w:val="000B6EF5"/>
    <w:rsid w:val="000B7CD7"/>
    <w:rsid w:val="000B7FED"/>
    <w:rsid w:val="000C038A"/>
    <w:rsid w:val="000C6598"/>
    <w:rsid w:val="000D127E"/>
    <w:rsid w:val="000D44B3"/>
    <w:rsid w:val="000F3FA0"/>
    <w:rsid w:val="001115DA"/>
    <w:rsid w:val="00145D43"/>
    <w:rsid w:val="001630C6"/>
    <w:rsid w:val="0017370C"/>
    <w:rsid w:val="001831EC"/>
    <w:rsid w:val="00185BE1"/>
    <w:rsid w:val="00192C46"/>
    <w:rsid w:val="001A08B3"/>
    <w:rsid w:val="001A7B60"/>
    <w:rsid w:val="001B52F0"/>
    <w:rsid w:val="001B7A65"/>
    <w:rsid w:val="001E41F3"/>
    <w:rsid w:val="001F0DDF"/>
    <w:rsid w:val="00201A20"/>
    <w:rsid w:val="002242DC"/>
    <w:rsid w:val="00245CC5"/>
    <w:rsid w:val="0026004D"/>
    <w:rsid w:val="002640DD"/>
    <w:rsid w:val="002679E8"/>
    <w:rsid w:val="00275D12"/>
    <w:rsid w:val="00282574"/>
    <w:rsid w:val="00284FEB"/>
    <w:rsid w:val="002860C4"/>
    <w:rsid w:val="002A3004"/>
    <w:rsid w:val="002A4F0D"/>
    <w:rsid w:val="002A5DCF"/>
    <w:rsid w:val="002B5741"/>
    <w:rsid w:val="002E0C84"/>
    <w:rsid w:val="002E472E"/>
    <w:rsid w:val="002E7D21"/>
    <w:rsid w:val="002F3F85"/>
    <w:rsid w:val="00301C12"/>
    <w:rsid w:val="00305409"/>
    <w:rsid w:val="00306BC9"/>
    <w:rsid w:val="0031141B"/>
    <w:rsid w:val="003154FC"/>
    <w:rsid w:val="00341849"/>
    <w:rsid w:val="00344B23"/>
    <w:rsid w:val="003609EF"/>
    <w:rsid w:val="0036231A"/>
    <w:rsid w:val="00374DD4"/>
    <w:rsid w:val="003A0F4B"/>
    <w:rsid w:val="003A1EFE"/>
    <w:rsid w:val="003A32C8"/>
    <w:rsid w:val="003D693C"/>
    <w:rsid w:val="003D73C1"/>
    <w:rsid w:val="003E1A36"/>
    <w:rsid w:val="003F395A"/>
    <w:rsid w:val="003F3EC8"/>
    <w:rsid w:val="003F6355"/>
    <w:rsid w:val="00406836"/>
    <w:rsid w:val="00410371"/>
    <w:rsid w:val="00412769"/>
    <w:rsid w:val="00415057"/>
    <w:rsid w:val="004242F1"/>
    <w:rsid w:val="004661BE"/>
    <w:rsid w:val="00471709"/>
    <w:rsid w:val="00472F66"/>
    <w:rsid w:val="00481940"/>
    <w:rsid w:val="00482C8B"/>
    <w:rsid w:val="004978AB"/>
    <w:rsid w:val="004B75B7"/>
    <w:rsid w:val="004B760B"/>
    <w:rsid w:val="004C187D"/>
    <w:rsid w:val="00500747"/>
    <w:rsid w:val="005127EE"/>
    <w:rsid w:val="005141D9"/>
    <w:rsid w:val="0051580D"/>
    <w:rsid w:val="00525BC3"/>
    <w:rsid w:val="00534EAD"/>
    <w:rsid w:val="00547111"/>
    <w:rsid w:val="005730CE"/>
    <w:rsid w:val="00581A8F"/>
    <w:rsid w:val="00581EA2"/>
    <w:rsid w:val="00592D74"/>
    <w:rsid w:val="0059344A"/>
    <w:rsid w:val="005A344C"/>
    <w:rsid w:val="005E0BAB"/>
    <w:rsid w:val="005E2C44"/>
    <w:rsid w:val="00621188"/>
    <w:rsid w:val="006257ED"/>
    <w:rsid w:val="00632652"/>
    <w:rsid w:val="00653DE4"/>
    <w:rsid w:val="006554C2"/>
    <w:rsid w:val="00665C47"/>
    <w:rsid w:val="00672862"/>
    <w:rsid w:val="00675753"/>
    <w:rsid w:val="00687B5F"/>
    <w:rsid w:val="00695808"/>
    <w:rsid w:val="006A1DF8"/>
    <w:rsid w:val="006B46FB"/>
    <w:rsid w:val="006C6EB8"/>
    <w:rsid w:val="006D0726"/>
    <w:rsid w:val="006E21FB"/>
    <w:rsid w:val="006E60BF"/>
    <w:rsid w:val="006F37EE"/>
    <w:rsid w:val="007160D6"/>
    <w:rsid w:val="007566C4"/>
    <w:rsid w:val="00765489"/>
    <w:rsid w:val="0076734D"/>
    <w:rsid w:val="00774020"/>
    <w:rsid w:val="007867DD"/>
    <w:rsid w:val="00792342"/>
    <w:rsid w:val="00795FE0"/>
    <w:rsid w:val="007969D9"/>
    <w:rsid w:val="007977A8"/>
    <w:rsid w:val="007B26F1"/>
    <w:rsid w:val="007B512A"/>
    <w:rsid w:val="007C2097"/>
    <w:rsid w:val="007D3380"/>
    <w:rsid w:val="007D6A07"/>
    <w:rsid w:val="007E52D8"/>
    <w:rsid w:val="007E6EA5"/>
    <w:rsid w:val="007F7259"/>
    <w:rsid w:val="008040A8"/>
    <w:rsid w:val="00810F9D"/>
    <w:rsid w:val="00824C4D"/>
    <w:rsid w:val="008279FA"/>
    <w:rsid w:val="00840AF0"/>
    <w:rsid w:val="00843671"/>
    <w:rsid w:val="00856E6B"/>
    <w:rsid w:val="00860A68"/>
    <w:rsid w:val="008626E7"/>
    <w:rsid w:val="00870EE7"/>
    <w:rsid w:val="00872F69"/>
    <w:rsid w:val="0087342A"/>
    <w:rsid w:val="00885BE3"/>
    <w:rsid w:val="008863B9"/>
    <w:rsid w:val="0089798B"/>
    <w:rsid w:val="008A45A6"/>
    <w:rsid w:val="008D3CCC"/>
    <w:rsid w:val="008D6D73"/>
    <w:rsid w:val="008E0F29"/>
    <w:rsid w:val="008F3789"/>
    <w:rsid w:val="008F686C"/>
    <w:rsid w:val="00901F3D"/>
    <w:rsid w:val="009062B3"/>
    <w:rsid w:val="009148DE"/>
    <w:rsid w:val="009253B9"/>
    <w:rsid w:val="00941E30"/>
    <w:rsid w:val="009514A1"/>
    <w:rsid w:val="009531B0"/>
    <w:rsid w:val="009741B3"/>
    <w:rsid w:val="00976108"/>
    <w:rsid w:val="009777D9"/>
    <w:rsid w:val="0098634E"/>
    <w:rsid w:val="00991B88"/>
    <w:rsid w:val="009A202B"/>
    <w:rsid w:val="009A5753"/>
    <w:rsid w:val="009A579D"/>
    <w:rsid w:val="009C53DC"/>
    <w:rsid w:val="009E3297"/>
    <w:rsid w:val="009F734F"/>
    <w:rsid w:val="00A113E3"/>
    <w:rsid w:val="00A22347"/>
    <w:rsid w:val="00A24066"/>
    <w:rsid w:val="00A246B6"/>
    <w:rsid w:val="00A33392"/>
    <w:rsid w:val="00A47E70"/>
    <w:rsid w:val="00A50CF0"/>
    <w:rsid w:val="00A635A4"/>
    <w:rsid w:val="00A63DE4"/>
    <w:rsid w:val="00A7671C"/>
    <w:rsid w:val="00A85393"/>
    <w:rsid w:val="00A8657F"/>
    <w:rsid w:val="00AA1F25"/>
    <w:rsid w:val="00AA2CBC"/>
    <w:rsid w:val="00AC3907"/>
    <w:rsid w:val="00AC5820"/>
    <w:rsid w:val="00AC624F"/>
    <w:rsid w:val="00AD1CD8"/>
    <w:rsid w:val="00AD3468"/>
    <w:rsid w:val="00AE3B8B"/>
    <w:rsid w:val="00AF084B"/>
    <w:rsid w:val="00AF333B"/>
    <w:rsid w:val="00AF7BE1"/>
    <w:rsid w:val="00B21CF2"/>
    <w:rsid w:val="00B258BB"/>
    <w:rsid w:val="00B34D92"/>
    <w:rsid w:val="00B36BA1"/>
    <w:rsid w:val="00B41CAA"/>
    <w:rsid w:val="00B45EB8"/>
    <w:rsid w:val="00B67B97"/>
    <w:rsid w:val="00B9170E"/>
    <w:rsid w:val="00B9272E"/>
    <w:rsid w:val="00B968C8"/>
    <w:rsid w:val="00BA2711"/>
    <w:rsid w:val="00BA3EC5"/>
    <w:rsid w:val="00BA51D9"/>
    <w:rsid w:val="00BB147B"/>
    <w:rsid w:val="00BB1F3C"/>
    <w:rsid w:val="00BB5DFC"/>
    <w:rsid w:val="00BC0E0E"/>
    <w:rsid w:val="00BD279D"/>
    <w:rsid w:val="00BD6BB8"/>
    <w:rsid w:val="00BE61F7"/>
    <w:rsid w:val="00BE63D4"/>
    <w:rsid w:val="00C23BE0"/>
    <w:rsid w:val="00C43C74"/>
    <w:rsid w:val="00C66BA2"/>
    <w:rsid w:val="00C677C0"/>
    <w:rsid w:val="00C85C0D"/>
    <w:rsid w:val="00C870F6"/>
    <w:rsid w:val="00C907B5"/>
    <w:rsid w:val="00C94710"/>
    <w:rsid w:val="00C95985"/>
    <w:rsid w:val="00C964CB"/>
    <w:rsid w:val="00CA67F1"/>
    <w:rsid w:val="00CC0D3D"/>
    <w:rsid w:val="00CC4A0F"/>
    <w:rsid w:val="00CC5026"/>
    <w:rsid w:val="00CC68D0"/>
    <w:rsid w:val="00CD5419"/>
    <w:rsid w:val="00CD5736"/>
    <w:rsid w:val="00CD72D9"/>
    <w:rsid w:val="00CE6DF9"/>
    <w:rsid w:val="00CF750C"/>
    <w:rsid w:val="00D02EDC"/>
    <w:rsid w:val="00D03F9A"/>
    <w:rsid w:val="00D06D51"/>
    <w:rsid w:val="00D24991"/>
    <w:rsid w:val="00D24A3B"/>
    <w:rsid w:val="00D25A62"/>
    <w:rsid w:val="00D26667"/>
    <w:rsid w:val="00D33F6E"/>
    <w:rsid w:val="00D3530B"/>
    <w:rsid w:val="00D401FE"/>
    <w:rsid w:val="00D50255"/>
    <w:rsid w:val="00D623DF"/>
    <w:rsid w:val="00D66520"/>
    <w:rsid w:val="00D70E0D"/>
    <w:rsid w:val="00D757FB"/>
    <w:rsid w:val="00D84AE9"/>
    <w:rsid w:val="00D9124E"/>
    <w:rsid w:val="00DB1345"/>
    <w:rsid w:val="00DD1A90"/>
    <w:rsid w:val="00DE34CF"/>
    <w:rsid w:val="00DE78C4"/>
    <w:rsid w:val="00DF5D26"/>
    <w:rsid w:val="00E01B4B"/>
    <w:rsid w:val="00E13F3D"/>
    <w:rsid w:val="00E34898"/>
    <w:rsid w:val="00E4619A"/>
    <w:rsid w:val="00E51FE0"/>
    <w:rsid w:val="00E54654"/>
    <w:rsid w:val="00E54CE9"/>
    <w:rsid w:val="00E62314"/>
    <w:rsid w:val="00E94683"/>
    <w:rsid w:val="00EB09B7"/>
    <w:rsid w:val="00EB3336"/>
    <w:rsid w:val="00EE774A"/>
    <w:rsid w:val="00EE7D7C"/>
    <w:rsid w:val="00EF5DCB"/>
    <w:rsid w:val="00F11578"/>
    <w:rsid w:val="00F16CC2"/>
    <w:rsid w:val="00F25D98"/>
    <w:rsid w:val="00F300FB"/>
    <w:rsid w:val="00F370D2"/>
    <w:rsid w:val="00F46A4D"/>
    <w:rsid w:val="00F47D74"/>
    <w:rsid w:val="00F64D2C"/>
    <w:rsid w:val="00FB6386"/>
    <w:rsid w:val="00FC5417"/>
    <w:rsid w:val="033A678E"/>
    <w:rsid w:val="1E383361"/>
    <w:rsid w:val="5D94441C"/>
    <w:rsid w:val="5EBC2F1B"/>
    <w:rsid w:val="65D17702"/>
    <w:rsid w:val="67404BC5"/>
    <w:rsid w:val="78587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5B3A3B"/>
  <w15:docId w15:val="{3A39BB37-5C69-4633-9E19-DF3223E8E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2" w:qFormat="1"/>
    <w:lsdException w:name="List 5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72F69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AD3468"/>
    <w:rPr>
      <w:rFonts w:ascii="Arial" w:eastAsia="Times New Roman" w:hAnsi="Arial"/>
      <w:sz w:val="18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1">
    <w:name w:val="正文1"/>
    <w:qFormat/>
    <w:pPr>
      <w:spacing w:before="100" w:beforeAutospacing="1" w:after="180" w:line="259" w:lineRule="auto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AD3468"/>
    <w:rPr>
      <w:rFonts w:ascii="Arial" w:eastAsia="Times New Roman" w:hAnsi="Arial"/>
      <w:b/>
      <w:sz w:val="18"/>
      <w:lang w:val="en-GB" w:eastAsia="en-US"/>
    </w:rPr>
  </w:style>
  <w:style w:type="paragraph" w:customStyle="1" w:styleId="PL">
    <w:name w:val="PL"/>
    <w:link w:val="PLChar"/>
    <w:qFormat/>
    <w:rsid w:val="007E6EA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HChar">
    <w:name w:val="TH Char"/>
    <w:link w:val="TH"/>
    <w:qFormat/>
    <w:rsid w:val="00AD3468"/>
    <w:rPr>
      <w:rFonts w:ascii="Arial" w:eastAsia="Times New Roman" w:hAnsi="Arial"/>
      <w:b/>
      <w:lang w:val="en-GB" w:eastAsia="en-US"/>
    </w:rPr>
  </w:style>
  <w:style w:type="character" w:customStyle="1" w:styleId="PLChar">
    <w:name w:val="PL Char"/>
    <w:basedOn w:val="DefaultParagraphFont"/>
    <w:link w:val="PL"/>
    <w:qFormat/>
    <w:rsid w:val="007E6EA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StylePLPlum">
    <w:name w:val="Style PL + Plum"/>
    <w:basedOn w:val="PL"/>
    <w:rsid w:val="007E6EA5"/>
    <w:rPr>
      <w:color w:val="993366"/>
    </w:rPr>
  </w:style>
  <w:style w:type="paragraph" w:styleId="Revision">
    <w:name w:val="Revision"/>
    <w:hidden/>
    <w:uiPriority w:val="99"/>
    <w:semiHidden/>
    <w:rsid w:val="00282574"/>
    <w:rPr>
      <w:rFonts w:eastAsia="Times New Roman"/>
      <w:lang w:val="en-GB" w:eastAsia="en-US"/>
    </w:rPr>
  </w:style>
  <w:style w:type="table" w:customStyle="1" w:styleId="a">
    <w:name w:val="普通表格"/>
    <w:semiHidden/>
    <w:rsid w:val="002A5DCF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qFormat/>
    <w:rsid w:val="007E52D8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sid w:val="007867DD"/>
    <w:rPr>
      <w:rFonts w:eastAsia="Times New Roman"/>
      <w:lang w:val="en-GB" w:eastAsia="en-US"/>
    </w:rPr>
  </w:style>
  <w:style w:type="paragraph" w:customStyle="1" w:styleId="a0">
    <w:name w:val="正文"/>
    <w:rsid w:val="00581A8F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Times New Roman"/>
      <w:sz w:val="24"/>
      <w:szCs w:val="24"/>
    </w:rPr>
  </w:style>
  <w:style w:type="paragraph" w:customStyle="1" w:styleId="2">
    <w:name w:val="标题 2"/>
    <w:basedOn w:val="Normal"/>
    <w:next w:val="a0"/>
    <w:rsid w:val="00581A8F"/>
    <w:pPr>
      <w:keepNext/>
      <w:keepLines/>
      <w:widowControl w:val="0"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szCs w:val="3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6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757A9-6A90-4D89-8447-65E47FA26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3</Pages>
  <Words>904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RAN2#130-ZTE</cp:lastModifiedBy>
  <cp:revision>20</cp:revision>
  <cp:lastPrinted>2411-12-31T15:59:00Z</cp:lastPrinted>
  <dcterms:created xsi:type="dcterms:W3CDTF">2025-03-19T06:20:00Z</dcterms:created>
  <dcterms:modified xsi:type="dcterms:W3CDTF">2025-05-09T01:57:00Z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AC8E0568DFFD4921A81760BD6B6FDBF3</vt:lpwstr>
  </property>
</Properties>
</file>